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05" w:rsidRPr="005D1826" w:rsidRDefault="005E6705" w:rsidP="005E6705">
      <w:pPr>
        <w:tabs>
          <w:tab w:val="left" w:pos="3072"/>
        </w:tabs>
        <w:spacing w:line="276" w:lineRule="auto"/>
        <w:contextualSpacing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5D1826">
        <w:rPr>
          <w:rFonts w:ascii="Arial Narrow" w:eastAsia="Times New Roman" w:hAnsi="Arial Narrow" w:cs="Times New Roman"/>
          <w:b/>
          <w:sz w:val="28"/>
          <w:szCs w:val="28"/>
        </w:rPr>
        <w:t>SPC 1 - Economic Development, Enterprise Support &amp; Tourism</w:t>
      </w:r>
    </w:p>
    <w:p w:rsidR="005E6705" w:rsidRDefault="005E6705" w:rsidP="005E6705">
      <w:pPr>
        <w:tabs>
          <w:tab w:val="left" w:pos="3072"/>
        </w:tabs>
        <w:spacing w:line="276" w:lineRule="auto"/>
        <w:contextualSpacing/>
        <w:jc w:val="both"/>
        <w:rPr>
          <w:rFonts w:ascii="Arial Narrow" w:eastAsia="Times New Roman" w:hAnsi="Arial Narrow" w:cs="Times New Roman"/>
          <w:b/>
          <w:szCs w:val="24"/>
        </w:rPr>
      </w:pPr>
      <w:r>
        <w:rPr>
          <w:rFonts w:ascii="Arial Narrow" w:eastAsia="Times New Roman" w:hAnsi="Arial Narrow" w:cs="Times New Roman"/>
          <w:b/>
          <w:szCs w:val="24"/>
        </w:rPr>
        <w:t>16</w:t>
      </w:r>
      <w:r w:rsidRPr="005E6705">
        <w:rPr>
          <w:rFonts w:ascii="Arial Narrow" w:eastAsia="Times New Roman" w:hAnsi="Arial Narrow" w:cs="Times New Roman"/>
          <w:b/>
          <w:szCs w:val="24"/>
          <w:vertAlign w:val="superscript"/>
        </w:rPr>
        <w:t>th</w:t>
      </w:r>
      <w:r>
        <w:rPr>
          <w:rFonts w:ascii="Arial Narrow" w:eastAsia="Times New Roman" w:hAnsi="Arial Narrow" w:cs="Times New Roman"/>
          <w:b/>
          <w:szCs w:val="24"/>
        </w:rPr>
        <w:t xml:space="preserve"> December 2016</w:t>
      </w:r>
    </w:p>
    <w:p w:rsidR="005D1826" w:rsidRDefault="005D1826" w:rsidP="005E6705">
      <w:pPr>
        <w:tabs>
          <w:tab w:val="left" w:pos="3072"/>
        </w:tabs>
        <w:spacing w:line="276" w:lineRule="auto"/>
        <w:contextualSpacing/>
        <w:jc w:val="both"/>
        <w:rPr>
          <w:rFonts w:ascii="Arial Narrow" w:eastAsia="Times New Roman" w:hAnsi="Arial Narrow" w:cs="Times New Roman"/>
          <w:b/>
          <w:szCs w:val="24"/>
        </w:rPr>
      </w:pPr>
    </w:p>
    <w:p w:rsidR="005D1826" w:rsidRPr="00C22B95" w:rsidRDefault="005D1826" w:rsidP="005D1826">
      <w:pPr>
        <w:tabs>
          <w:tab w:val="left" w:pos="3072"/>
          <w:tab w:val="left" w:pos="3753"/>
          <w:tab w:val="left" w:pos="4200"/>
        </w:tabs>
        <w:spacing w:line="276" w:lineRule="auto"/>
        <w:contextualSpacing/>
        <w:rPr>
          <w:rFonts w:ascii="Arial Narrow" w:eastAsia="Times New Roman" w:hAnsi="Arial Narrow" w:cs="Times New Roman"/>
          <w:b/>
          <w:szCs w:val="24"/>
        </w:rPr>
      </w:pPr>
      <w:r>
        <w:rPr>
          <w:rFonts w:ascii="Arial Narrow" w:eastAsia="Times New Roman" w:hAnsi="Arial Narrow" w:cs="Times New Roman"/>
          <w:b/>
          <w:szCs w:val="24"/>
        </w:rPr>
        <w:t>PPN Representative</w:t>
      </w:r>
      <w:r w:rsidRPr="00C22B95">
        <w:rPr>
          <w:rFonts w:ascii="Arial Narrow" w:eastAsia="Times New Roman" w:hAnsi="Arial Narrow" w:cs="Times New Roman"/>
          <w:b/>
          <w:szCs w:val="24"/>
        </w:rPr>
        <w:t xml:space="preserve"> - </w:t>
      </w:r>
      <w:r w:rsidRPr="00C22B95">
        <w:rPr>
          <w:rFonts w:ascii="Arial Narrow" w:eastAsia="Times New Roman" w:hAnsi="Arial Narrow" w:cs="Times New Roman"/>
          <w:szCs w:val="24"/>
        </w:rPr>
        <w:t>Theresa Delahunt</w:t>
      </w:r>
      <w:r>
        <w:rPr>
          <w:rFonts w:ascii="Arial Narrow" w:eastAsia="Times New Roman" w:hAnsi="Arial Narrow" w:cs="Times New Roman"/>
          <w:szCs w:val="24"/>
        </w:rPr>
        <w:t>y</w:t>
      </w:r>
    </w:p>
    <w:p w:rsidR="005D1826" w:rsidRDefault="005D1826" w:rsidP="005E6705">
      <w:pPr>
        <w:tabs>
          <w:tab w:val="left" w:pos="3072"/>
        </w:tabs>
        <w:spacing w:line="276" w:lineRule="auto"/>
        <w:contextualSpacing/>
        <w:jc w:val="both"/>
        <w:rPr>
          <w:rFonts w:ascii="Arial Narrow" w:eastAsia="Times New Roman" w:hAnsi="Arial Narrow" w:cs="Times New Roman"/>
          <w:b/>
          <w:szCs w:val="24"/>
        </w:rPr>
      </w:pPr>
    </w:p>
    <w:p w:rsidR="005E6705" w:rsidRDefault="005D1826" w:rsidP="005E6705">
      <w:pPr>
        <w:tabs>
          <w:tab w:val="left" w:pos="3072"/>
        </w:tabs>
        <w:spacing w:line="276" w:lineRule="auto"/>
        <w:contextualSpacing/>
        <w:jc w:val="both"/>
        <w:rPr>
          <w:rFonts w:ascii="Arial Narrow" w:eastAsia="Times New Roman" w:hAnsi="Arial Narrow" w:cs="Times New Roman"/>
          <w:b/>
          <w:szCs w:val="24"/>
        </w:rPr>
      </w:pPr>
      <w:r>
        <w:rPr>
          <w:rFonts w:ascii="Arial Narrow" w:eastAsia="Times New Roman" w:hAnsi="Arial Narrow" w:cs="Times New Roman"/>
          <w:b/>
          <w:szCs w:val="24"/>
        </w:rPr>
        <w:t>Interim Update on Abbey Quarter</w:t>
      </w:r>
    </w:p>
    <w:p w:rsidR="005E6705" w:rsidRDefault="005E6705" w:rsidP="007D72F1">
      <w:pPr>
        <w:jc w:val="both"/>
        <w:rPr>
          <w:b/>
          <w:sz w:val="28"/>
          <w:szCs w:val="28"/>
        </w:rPr>
      </w:pPr>
    </w:p>
    <w:p w:rsidR="008E5F9E" w:rsidRDefault="007D72F1" w:rsidP="007D72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Update </w:t>
      </w:r>
      <w:r w:rsidR="00283778" w:rsidRPr="00B61719">
        <w:rPr>
          <w:b/>
          <w:sz w:val="28"/>
          <w:szCs w:val="28"/>
        </w:rPr>
        <w:t>Abbey Quarter</w:t>
      </w:r>
    </w:p>
    <w:p w:rsidR="008033B5" w:rsidRDefault="008033B5" w:rsidP="007D72F1">
      <w:pPr>
        <w:jc w:val="both"/>
        <w:rPr>
          <w:b/>
          <w:sz w:val="28"/>
          <w:szCs w:val="28"/>
        </w:rPr>
      </w:pPr>
    </w:p>
    <w:p w:rsidR="008033B5" w:rsidRDefault="008033B5" w:rsidP="007D72F1">
      <w:pPr>
        <w:jc w:val="both"/>
      </w:pPr>
      <w:r w:rsidRPr="008033B5">
        <w:rPr>
          <w:szCs w:val="24"/>
        </w:rPr>
        <w:t>Progress was delayed due to</w:t>
      </w:r>
      <w:r>
        <w:rPr>
          <w:szCs w:val="24"/>
        </w:rPr>
        <w:t xml:space="preserve"> a</w:t>
      </w:r>
      <w:r w:rsidRPr="008033B5">
        <w:rPr>
          <w:szCs w:val="24"/>
        </w:rPr>
        <w:t xml:space="preserve"> Planning </w:t>
      </w:r>
      <w:r>
        <w:rPr>
          <w:szCs w:val="24"/>
        </w:rPr>
        <w:t>Objection</w:t>
      </w:r>
      <w:r w:rsidRPr="008033B5">
        <w:rPr>
          <w:szCs w:val="24"/>
        </w:rPr>
        <w:t xml:space="preserve"> </w:t>
      </w:r>
      <w:r>
        <w:rPr>
          <w:szCs w:val="24"/>
        </w:rPr>
        <w:t>and there were also issues with asbestos,</w:t>
      </w:r>
      <w:r w:rsidRPr="008033B5">
        <w:rPr>
          <w:szCs w:val="24"/>
        </w:rPr>
        <w:t xml:space="preserve"> however, </w:t>
      </w:r>
      <w:r>
        <w:rPr>
          <w:szCs w:val="24"/>
        </w:rPr>
        <w:t xml:space="preserve">these </w:t>
      </w:r>
      <w:r w:rsidR="005E6705">
        <w:rPr>
          <w:szCs w:val="24"/>
        </w:rPr>
        <w:t xml:space="preserve">matters </w:t>
      </w:r>
      <w:r w:rsidR="005E6705" w:rsidRPr="008033B5">
        <w:rPr>
          <w:szCs w:val="24"/>
        </w:rPr>
        <w:t>have</w:t>
      </w:r>
      <w:r w:rsidRPr="008033B5">
        <w:rPr>
          <w:szCs w:val="24"/>
        </w:rPr>
        <w:t xml:space="preserve"> been </w:t>
      </w:r>
      <w:r w:rsidR="005E6705" w:rsidRPr="008033B5">
        <w:rPr>
          <w:szCs w:val="24"/>
        </w:rPr>
        <w:t>resolved</w:t>
      </w:r>
      <w:r w:rsidR="005E6705">
        <w:rPr>
          <w:szCs w:val="24"/>
        </w:rPr>
        <w:t xml:space="preserve"> and</w:t>
      </w:r>
      <w:r>
        <w:rPr>
          <w:szCs w:val="24"/>
        </w:rPr>
        <w:t xml:space="preserve"> the</w:t>
      </w:r>
      <w:r>
        <w:rPr>
          <w:b/>
          <w:sz w:val="28"/>
          <w:szCs w:val="28"/>
        </w:rPr>
        <w:t xml:space="preserve"> </w:t>
      </w:r>
      <w:r w:rsidR="00283778">
        <w:t xml:space="preserve">Site was </w:t>
      </w:r>
      <w:r w:rsidR="0010092B">
        <w:t>signed over</w:t>
      </w:r>
      <w:r>
        <w:t>,</w:t>
      </w:r>
      <w:r w:rsidR="007D72F1">
        <w:t xml:space="preserve"> </w:t>
      </w:r>
      <w:r>
        <w:t xml:space="preserve">with </w:t>
      </w:r>
      <w:r w:rsidR="005E6705">
        <w:t>full possession</w:t>
      </w:r>
      <w:r>
        <w:t xml:space="preserve"> </w:t>
      </w:r>
      <w:r w:rsidR="005E6705">
        <w:t xml:space="preserve">and control </w:t>
      </w:r>
      <w:r>
        <w:t xml:space="preserve">taken </w:t>
      </w:r>
      <w:r w:rsidR="005E6705">
        <w:t>by Kilkenny</w:t>
      </w:r>
      <w:r>
        <w:t xml:space="preserve"> County</w:t>
      </w:r>
      <w:r w:rsidR="00283778">
        <w:t xml:space="preserve"> Council on 18</w:t>
      </w:r>
      <w:r w:rsidR="00283778" w:rsidRPr="00283778">
        <w:rPr>
          <w:vertAlign w:val="superscript"/>
        </w:rPr>
        <w:t>th</w:t>
      </w:r>
      <w:r w:rsidR="00283778">
        <w:t xml:space="preserve"> November 2016.  </w:t>
      </w:r>
    </w:p>
    <w:p w:rsidR="008033B5" w:rsidRDefault="008033B5" w:rsidP="007D72F1">
      <w:pPr>
        <w:jc w:val="both"/>
      </w:pPr>
    </w:p>
    <w:p w:rsidR="00283778" w:rsidRDefault="0010092B" w:rsidP="007D72F1">
      <w:pPr>
        <w:jc w:val="both"/>
      </w:pPr>
      <w:r>
        <w:t>Archaeological and Retail Surveys will need to be undertaken before work commences.</w:t>
      </w:r>
    </w:p>
    <w:p w:rsidR="00283778" w:rsidRDefault="00283778" w:rsidP="007D72F1">
      <w:pPr>
        <w:jc w:val="both"/>
      </w:pPr>
    </w:p>
    <w:p w:rsidR="00393BAC" w:rsidRDefault="00283778" w:rsidP="007D72F1">
      <w:pPr>
        <w:jc w:val="both"/>
      </w:pPr>
      <w:r w:rsidRPr="00B61719">
        <w:rPr>
          <w:b/>
        </w:rPr>
        <w:t>The River side Garden</w:t>
      </w:r>
      <w:r w:rsidR="00B61719">
        <w:rPr>
          <w:b/>
        </w:rPr>
        <w:t xml:space="preserve"> and Park – </w:t>
      </w:r>
      <w:r w:rsidR="00B61719" w:rsidRPr="00B61719">
        <w:t>the garden</w:t>
      </w:r>
      <w:r>
        <w:t xml:space="preserve"> </w:t>
      </w:r>
      <w:r w:rsidR="0010092B">
        <w:t xml:space="preserve">is approved and </w:t>
      </w:r>
      <w:r>
        <w:t>tender documents have been prepared</w:t>
      </w:r>
    </w:p>
    <w:p w:rsidR="00283778" w:rsidRDefault="00283778" w:rsidP="007D72F1">
      <w:pPr>
        <w:jc w:val="both"/>
      </w:pPr>
    </w:p>
    <w:p w:rsidR="00283778" w:rsidRDefault="007610BB" w:rsidP="007D72F1">
      <w:pPr>
        <w:jc w:val="both"/>
      </w:pPr>
      <w:r w:rsidRPr="007610BB">
        <w:rPr>
          <w:b/>
        </w:rPr>
        <w:t xml:space="preserve">Youth </w:t>
      </w:r>
      <w:r>
        <w:rPr>
          <w:b/>
        </w:rPr>
        <w:t>S</w:t>
      </w:r>
      <w:r w:rsidRPr="007610BB">
        <w:rPr>
          <w:b/>
        </w:rPr>
        <w:t>pace</w:t>
      </w:r>
      <w:r>
        <w:rPr>
          <w:b/>
        </w:rPr>
        <w:t xml:space="preserve"> -</w:t>
      </w:r>
      <w:r>
        <w:t xml:space="preserve"> </w:t>
      </w:r>
      <w:r w:rsidR="00283778">
        <w:t xml:space="preserve">Design and Tender Documents </w:t>
      </w:r>
      <w:r>
        <w:t>expected</w:t>
      </w:r>
      <w:r w:rsidR="00283778">
        <w:t xml:space="preserve"> end of </w:t>
      </w:r>
      <w:r w:rsidR="0010092B">
        <w:t>Q.2</w:t>
      </w:r>
    </w:p>
    <w:p w:rsidR="0010092B" w:rsidRDefault="0010092B" w:rsidP="007D72F1">
      <w:pPr>
        <w:jc w:val="both"/>
      </w:pPr>
    </w:p>
    <w:p w:rsidR="00283778" w:rsidRDefault="007610BB" w:rsidP="007D72F1">
      <w:pPr>
        <w:jc w:val="both"/>
      </w:pPr>
      <w:r w:rsidRPr="007610BB">
        <w:rPr>
          <w:b/>
        </w:rPr>
        <w:t>Brew House</w:t>
      </w:r>
      <w:r>
        <w:t xml:space="preserve"> -</w:t>
      </w:r>
      <w:r w:rsidR="0010092B">
        <w:t>T</w:t>
      </w:r>
      <w:r w:rsidR="00283778">
        <w:t xml:space="preserve">here are no requests </w:t>
      </w:r>
      <w:r w:rsidR="00D27B20">
        <w:t xml:space="preserve">for </w:t>
      </w:r>
      <w:r w:rsidR="0010092B">
        <w:t xml:space="preserve">an </w:t>
      </w:r>
      <w:r w:rsidR="005E6705">
        <w:t>Environmental Impact Statement (</w:t>
      </w:r>
      <w:r w:rsidR="00283778">
        <w:t>EIS</w:t>
      </w:r>
      <w:r w:rsidR="005E6705">
        <w:t>)</w:t>
      </w:r>
      <w:r w:rsidR="00283778">
        <w:t xml:space="preserve"> </w:t>
      </w:r>
      <w:r w:rsidR="0010092B">
        <w:t xml:space="preserve">for the Brew House </w:t>
      </w:r>
      <w:r w:rsidR="00283778">
        <w:t>and full planning is in place.  Preparation of documents is under way.</w:t>
      </w:r>
    </w:p>
    <w:p w:rsidR="00283778" w:rsidRDefault="00283778" w:rsidP="007D72F1">
      <w:pPr>
        <w:jc w:val="both"/>
      </w:pPr>
    </w:p>
    <w:p w:rsidR="00D27B20" w:rsidRDefault="00D27B20" w:rsidP="007D72F1">
      <w:pPr>
        <w:jc w:val="both"/>
      </w:pPr>
      <w:r w:rsidRPr="007610BB">
        <w:rPr>
          <w:b/>
        </w:rPr>
        <w:t>Mayfair</w:t>
      </w:r>
      <w:r>
        <w:t xml:space="preserve"> - </w:t>
      </w:r>
      <w:r w:rsidR="007D72F1">
        <w:t>S</w:t>
      </w:r>
      <w:r w:rsidR="00283778">
        <w:t xml:space="preserve">ome </w:t>
      </w:r>
      <w:r w:rsidR="0010092B">
        <w:t>demolition</w:t>
      </w:r>
      <w:r w:rsidR="00283778">
        <w:t xml:space="preserve"> </w:t>
      </w:r>
      <w:r>
        <w:t>has been undertaken.</w:t>
      </w:r>
    </w:p>
    <w:p w:rsidR="00283778" w:rsidRDefault="00D27B20" w:rsidP="007D72F1">
      <w:pPr>
        <w:jc w:val="both"/>
      </w:pPr>
      <w:r>
        <w:t>The</w:t>
      </w:r>
      <w:r w:rsidR="0010092B">
        <w:t xml:space="preserve"> Conservation T</w:t>
      </w:r>
      <w:r>
        <w:t xml:space="preserve">eam works will </w:t>
      </w:r>
      <w:r w:rsidR="0010092B">
        <w:t>determine the</w:t>
      </w:r>
      <w:r w:rsidR="007D72F1" w:rsidRPr="007D72F1">
        <w:t xml:space="preserve"> </w:t>
      </w:r>
      <w:r w:rsidR="007D72F1">
        <w:t>final</w:t>
      </w:r>
      <w:r>
        <w:t xml:space="preserve"> outcome </w:t>
      </w:r>
      <w:r w:rsidR="007D72F1">
        <w:t>of</w:t>
      </w:r>
      <w:r>
        <w:t xml:space="preserve"> the building</w:t>
      </w:r>
      <w:r w:rsidR="007D72F1">
        <w:t xml:space="preserve"> (s)</w:t>
      </w:r>
      <w:r>
        <w:t>.</w:t>
      </w:r>
    </w:p>
    <w:p w:rsidR="00D27B20" w:rsidRDefault="00D27B20" w:rsidP="007D72F1">
      <w:pPr>
        <w:jc w:val="both"/>
      </w:pPr>
    </w:p>
    <w:p w:rsidR="00D27B20" w:rsidRDefault="0010092B" w:rsidP="007D72F1">
      <w:pPr>
        <w:jc w:val="both"/>
      </w:pPr>
      <w:r>
        <w:t xml:space="preserve">There </w:t>
      </w:r>
      <w:r w:rsidR="00D27B20">
        <w:t xml:space="preserve">will be an overall </w:t>
      </w:r>
      <w:r>
        <w:t>archeologically</w:t>
      </w:r>
      <w:r w:rsidR="00D27B20">
        <w:t xml:space="preserve"> assessment of the site</w:t>
      </w:r>
    </w:p>
    <w:p w:rsidR="00D27B20" w:rsidRDefault="00B61719" w:rsidP="007D72F1">
      <w:pPr>
        <w:jc w:val="both"/>
      </w:pPr>
      <w:r>
        <w:t>An</w:t>
      </w:r>
      <w:r w:rsidR="0010092B">
        <w:t xml:space="preserve"> energy study will </w:t>
      </w:r>
      <w:r>
        <w:t xml:space="preserve">also </w:t>
      </w:r>
      <w:r w:rsidR="0010092B">
        <w:t>be undertaken.</w:t>
      </w:r>
    </w:p>
    <w:p w:rsidR="00D27B20" w:rsidRPr="0010092B" w:rsidRDefault="00D27B20" w:rsidP="007D72F1">
      <w:pPr>
        <w:jc w:val="both"/>
        <w:rPr>
          <w:b/>
        </w:rPr>
      </w:pPr>
    </w:p>
    <w:p w:rsidR="00283778" w:rsidRDefault="005E6705" w:rsidP="007D72F1">
      <w:pPr>
        <w:jc w:val="both"/>
      </w:pPr>
      <w:r>
        <w:rPr>
          <w:b/>
        </w:rPr>
        <w:t xml:space="preserve">Kilkenny </w:t>
      </w:r>
      <w:r w:rsidR="007D72F1">
        <w:rPr>
          <w:b/>
        </w:rPr>
        <w:t>County Council</w:t>
      </w:r>
      <w:r>
        <w:rPr>
          <w:b/>
        </w:rPr>
        <w:t xml:space="preserve">/Ireland Strategic Investment Fund (CoCo/ISIF) </w:t>
      </w:r>
      <w:r w:rsidR="00D27B20" w:rsidRPr="0010092B">
        <w:rPr>
          <w:b/>
        </w:rPr>
        <w:t>Partnership</w:t>
      </w:r>
      <w:r w:rsidR="007D72F1">
        <w:rPr>
          <w:b/>
        </w:rPr>
        <w:t xml:space="preserve"> </w:t>
      </w:r>
      <w:r w:rsidR="00D27B20">
        <w:t>Urban design of the bui</w:t>
      </w:r>
      <w:r w:rsidR="0010092B">
        <w:t>l</w:t>
      </w:r>
      <w:r w:rsidR="00D27B20">
        <w:t xml:space="preserve">dings will be with Partnership approval and does not kick in until the six </w:t>
      </w:r>
      <w:r w:rsidR="00B61719">
        <w:t>plots</w:t>
      </w:r>
      <w:r w:rsidR="00D27B20">
        <w:t xml:space="preserve"> already identified are transferred to the </w:t>
      </w:r>
      <w:r w:rsidR="0010092B">
        <w:t>Partnership,</w:t>
      </w:r>
      <w:r w:rsidR="00D27B20">
        <w:t xml:space="preserve"> which is expected to be early in the </w:t>
      </w:r>
      <w:r w:rsidR="0010092B">
        <w:t>New</w:t>
      </w:r>
      <w:r w:rsidR="00D27B20">
        <w:t xml:space="preserve"> Year.</w:t>
      </w:r>
    </w:p>
    <w:p w:rsidR="007D72F1" w:rsidRDefault="0010092B" w:rsidP="007D72F1">
      <w:pPr>
        <w:jc w:val="both"/>
      </w:pPr>
      <w:r>
        <w:t>Once appr</w:t>
      </w:r>
      <w:r w:rsidR="00D27B20">
        <w:t>oved</w:t>
      </w:r>
      <w:r w:rsidR="00B61719">
        <w:t>,</w:t>
      </w:r>
      <w:r w:rsidR="00D27B20">
        <w:t xml:space="preserve"> the1.6 million NTMA funds </w:t>
      </w:r>
      <w:r>
        <w:t xml:space="preserve">will be transferred </w:t>
      </w:r>
      <w:r w:rsidR="007D72F1">
        <w:t>to B</w:t>
      </w:r>
      <w:r>
        <w:t>ank</w:t>
      </w:r>
      <w:r w:rsidR="007D72F1">
        <w:t>.</w:t>
      </w:r>
    </w:p>
    <w:p w:rsidR="005E6705" w:rsidRDefault="005E6705" w:rsidP="007D72F1">
      <w:pPr>
        <w:jc w:val="both"/>
      </w:pPr>
    </w:p>
    <w:p w:rsidR="00D27B20" w:rsidRDefault="0010092B" w:rsidP="007D72F1">
      <w:pPr>
        <w:jc w:val="both"/>
      </w:pPr>
      <w:r>
        <w:t>It will be end of Q.2 before all phases are cleared.</w:t>
      </w:r>
    </w:p>
    <w:p w:rsidR="007D72F1" w:rsidRDefault="007D72F1" w:rsidP="007D72F1">
      <w:pPr>
        <w:jc w:val="both"/>
      </w:pPr>
    </w:p>
    <w:p w:rsidR="007D72F1" w:rsidRDefault="007D72F1" w:rsidP="007D72F1">
      <w:pPr>
        <w:jc w:val="both"/>
      </w:pPr>
      <w:r>
        <w:t>New Bank Account is in the process of being opened</w:t>
      </w:r>
    </w:p>
    <w:p w:rsidR="007610BB" w:rsidRDefault="007610BB" w:rsidP="007D72F1">
      <w:pPr>
        <w:jc w:val="both"/>
      </w:pPr>
    </w:p>
    <w:p w:rsidR="0010092B" w:rsidRDefault="007D72F1" w:rsidP="007D72F1">
      <w:pPr>
        <w:jc w:val="both"/>
      </w:pPr>
      <w:r>
        <w:t>New CEO will be appointed</w:t>
      </w:r>
    </w:p>
    <w:p w:rsidR="007D72F1" w:rsidRDefault="007D72F1" w:rsidP="007D72F1">
      <w:pPr>
        <w:jc w:val="both"/>
      </w:pPr>
    </w:p>
    <w:p w:rsidR="007D72F1" w:rsidRDefault="007D72F1" w:rsidP="007D72F1">
      <w:pPr>
        <w:jc w:val="both"/>
      </w:pPr>
      <w:r>
        <w:t>IDA and other players will be targeted.</w:t>
      </w:r>
    </w:p>
    <w:p w:rsidR="00283778" w:rsidRDefault="00283778" w:rsidP="007D72F1">
      <w:pPr>
        <w:jc w:val="both"/>
      </w:pPr>
    </w:p>
    <w:p w:rsidR="005D1826" w:rsidRPr="005D1826" w:rsidRDefault="005D1826" w:rsidP="007D72F1">
      <w:pPr>
        <w:jc w:val="both"/>
        <w:rPr>
          <w:b/>
          <w:i/>
        </w:rPr>
      </w:pPr>
      <w:r w:rsidRPr="005D1826">
        <w:rPr>
          <w:b/>
          <w:i/>
        </w:rPr>
        <w:t>A full report from SPC1 Meeting of 16</w:t>
      </w:r>
      <w:r w:rsidRPr="005D1826">
        <w:rPr>
          <w:b/>
          <w:i/>
          <w:vertAlign w:val="superscript"/>
        </w:rPr>
        <w:t>th</w:t>
      </w:r>
      <w:r w:rsidRPr="005D1826">
        <w:rPr>
          <w:b/>
          <w:i/>
        </w:rPr>
        <w:t xml:space="preserve"> December </w:t>
      </w:r>
      <w:r>
        <w:rPr>
          <w:b/>
          <w:i/>
        </w:rPr>
        <w:t xml:space="preserve">2016 </w:t>
      </w:r>
      <w:r w:rsidRPr="005D1826">
        <w:rPr>
          <w:b/>
          <w:i/>
        </w:rPr>
        <w:t xml:space="preserve">will be available for circulation to PPN members early </w:t>
      </w:r>
      <w:r>
        <w:rPr>
          <w:b/>
          <w:i/>
        </w:rPr>
        <w:t>2017</w:t>
      </w:r>
      <w:bookmarkStart w:id="0" w:name="_GoBack"/>
      <w:bookmarkEnd w:id="0"/>
    </w:p>
    <w:p w:rsidR="005D1826" w:rsidRDefault="005D1826" w:rsidP="007D72F1">
      <w:pPr>
        <w:jc w:val="both"/>
      </w:pPr>
    </w:p>
    <w:sectPr w:rsidR="005D1826" w:rsidSect="00124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778"/>
    <w:rsid w:val="0010092B"/>
    <w:rsid w:val="00124F30"/>
    <w:rsid w:val="00283778"/>
    <w:rsid w:val="00393BAC"/>
    <w:rsid w:val="00502EBA"/>
    <w:rsid w:val="005D1826"/>
    <w:rsid w:val="005E6705"/>
    <w:rsid w:val="007610BB"/>
    <w:rsid w:val="007D72F1"/>
    <w:rsid w:val="008033B5"/>
    <w:rsid w:val="008E5F9E"/>
    <w:rsid w:val="00B61705"/>
    <w:rsid w:val="00B61719"/>
    <w:rsid w:val="00CC69D5"/>
    <w:rsid w:val="00D27B20"/>
    <w:rsid w:val="00F4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0F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0F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temp</cp:lastModifiedBy>
  <cp:revision>2</cp:revision>
  <dcterms:created xsi:type="dcterms:W3CDTF">2016-12-19T10:38:00Z</dcterms:created>
  <dcterms:modified xsi:type="dcterms:W3CDTF">2016-12-19T10:38:00Z</dcterms:modified>
</cp:coreProperties>
</file>